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C7C" w:rsidRDefault="00BD4C7C" w:rsidP="00BD4C7C">
      <w:pPr>
        <w:pStyle w:val="StandardWeb"/>
        <w:rPr>
          <w:rFonts w:ascii="Segoe UI" w:hAnsi="Segoe UI" w:cs="Segoe UI"/>
          <w:color w:val="000000"/>
        </w:rPr>
      </w:pPr>
      <w:r>
        <w:rPr>
          <w:rFonts w:ascii="Segoe UI" w:hAnsi="Segoe UI" w:cs="Segoe UI"/>
          <w:color w:val="000000"/>
        </w:rPr>
        <w:t>Es freut mich, dass ich heute als Gast das Wort zum Sonntag schreiben darf.</w:t>
      </w:r>
      <w:r>
        <w:rPr>
          <w:rFonts w:ascii="Segoe UI" w:hAnsi="Segoe UI" w:cs="Segoe UI"/>
          <w:color w:val="000000"/>
        </w:rPr>
        <w:br/>
        <w:t>Mir geht es um ein Thema, das glücklicherweise langsam stärker in den Fokus der Öffentlichkeit rückt: die Gewerbesteuer. Kommunen finanzieren sich zu großen Teilen aus den Gewerbesteuereinnahmen. Gleichzeitig können sie durch die Festsetzung des Hebesatzes selbst bestimmen, wie hoch die Gewerbesteuer am Ende ist. Hier liegt ein großes Problem. Längst haben kleine Kommunen wie Eschborn bei Frankfurt, M</w:t>
      </w:r>
      <w:r>
        <w:rPr>
          <w:rFonts w:ascii="Segoe UI" w:hAnsi="Segoe UI" w:cs="Segoe UI"/>
          <w:color w:val="000000"/>
        </w:rPr>
        <w:t>onheim</w:t>
      </w:r>
      <w:r>
        <w:rPr>
          <w:rFonts w:ascii="Segoe UI" w:hAnsi="Segoe UI" w:cs="Segoe UI"/>
          <w:color w:val="000000"/>
        </w:rPr>
        <w:t xml:space="preserve"> bei Köln oder auch Walldorf erkannt, dass sie durch niedrige Hebesätze viele Unternehmen anziehen können. Das funktioniert auch, weil ihre eigenen Ausgaben eher gering sind. Frankfurt kann beispielsweise nicht ähnlich niedrige Hebesätze festlegen, da die Stadt für die Menschen aus der Region ein breites Angebot an Kultur, Sport und Festen finanziert.</w:t>
      </w:r>
    </w:p>
    <w:p w:rsidR="00BD4C7C" w:rsidRDefault="00BD4C7C" w:rsidP="00BD4C7C">
      <w:pPr>
        <w:pStyle w:val="StandardWeb"/>
        <w:rPr>
          <w:rFonts w:ascii="Segoe UI" w:hAnsi="Segoe UI" w:cs="Segoe UI"/>
          <w:color w:val="000000"/>
        </w:rPr>
      </w:pPr>
      <w:r>
        <w:rPr>
          <w:rFonts w:ascii="Segoe UI" w:hAnsi="Segoe UI" w:cs="Segoe UI"/>
          <w:color w:val="000000"/>
        </w:rPr>
        <w:t>Dies führt dazu, dass große Unternehmen, nur um Gewerbesteuer zu sparen, ihren Betrieb nach Eschborn verlagern. Ein bekanntes Beispiel dafür ist die Deutsche Börse.</w:t>
      </w:r>
    </w:p>
    <w:p w:rsidR="00BD4C7C" w:rsidRDefault="00BD4C7C" w:rsidP="00BD4C7C">
      <w:pPr>
        <w:pStyle w:val="StandardWeb"/>
        <w:rPr>
          <w:rFonts w:ascii="Segoe UI" w:hAnsi="Segoe UI" w:cs="Segoe UI"/>
          <w:color w:val="000000"/>
        </w:rPr>
      </w:pPr>
      <w:r>
        <w:rPr>
          <w:rFonts w:ascii="Segoe UI" w:hAnsi="Segoe UI" w:cs="Segoe UI"/>
          <w:color w:val="000000"/>
        </w:rPr>
        <w:t>Wer sich aktuell darüber beklagt, dass Kommunen unterfinanziert sind, spricht einen wichtigen Punkt an. Die Kommunen tragen einen großen Teil der grundlegenden Kosten für den Staat. In Freibädern lernen Kinder schwimmen, viele Menschen nutzen täglich den öffentlichen Nahverkehr, und in Parks gibt es Grünflächen für jedermann. Gerade bei Großstädten ist dieser Kostenanteil im Haushalt enorm. Der Wettbewerb um den niedrigsten Hebesatz ist daher eine Gefahr für solide kommunale Finanzen. Besonders kleine Kommunen, die in der Nähe von Ballungsräumen liegen, werden hier</w:t>
      </w:r>
      <w:r>
        <w:rPr>
          <w:rFonts w:ascii="Segoe UI" w:hAnsi="Segoe UI" w:cs="Segoe UI"/>
          <w:color w:val="000000"/>
        </w:rPr>
        <w:t>bei</w:t>
      </w:r>
      <w:r>
        <w:rPr>
          <w:rFonts w:ascii="Segoe UI" w:hAnsi="Segoe UI" w:cs="Segoe UI"/>
          <w:color w:val="000000"/>
        </w:rPr>
        <w:t xml:space="preserve"> gewinnen</w:t>
      </w:r>
      <w:r>
        <w:rPr>
          <w:rFonts w:ascii="Segoe UI" w:hAnsi="Segoe UI" w:cs="Segoe UI"/>
          <w:color w:val="000000"/>
        </w:rPr>
        <w:t>, auf Kosten der Großstädte</w:t>
      </w:r>
      <w:bookmarkStart w:id="0" w:name="_GoBack"/>
      <w:bookmarkEnd w:id="0"/>
      <w:r>
        <w:rPr>
          <w:rFonts w:ascii="Segoe UI" w:hAnsi="Segoe UI" w:cs="Segoe UI"/>
          <w:color w:val="000000"/>
        </w:rPr>
        <w:t>.</w:t>
      </w:r>
    </w:p>
    <w:p w:rsidR="00BD4C7C" w:rsidRDefault="00BD4C7C" w:rsidP="00BD4C7C">
      <w:pPr>
        <w:pStyle w:val="StandardWeb"/>
        <w:rPr>
          <w:rFonts w:ascii="Segoe UI" w:hAnsi="Segoe UI" w:cs="Segoe UI"/>
          <w:color w:val="000000"/>
        </w:rPr>
      </w:pPr>
      <w:r>
        <w:rPr>
          <w:rFonts w:ascii="Segoe UI" w:hAnsi="Segoe UI" w:cs="Segoe UI"/>
          <w:color w:val="000000"/>
        </w:rPr>
        <w:t>Es mag Gründe geben, der Kommune einen gewissen Spielraum bei der Festlegung des Hebesatzes zu lassen, aber ein Mindesthebesatz von 200 % erscheint in meinen Augen viel zu niedrig. Eine Verdoppelung auf 400 % wäre angemessen. Zum Vergleich: Frankfurt liegt aktuell bei 460 %, Köln sogar bei 475 %. Warum gerade 400 %? Weil bis zu diesem Hebesatz die Gewerbesteuer 1:1 auf die Einkommensteuer angerechnet werden kann. Damit werden kleine Handwerksbetriebe durch diese Anpassung nicht finanziell benachteiligt.</w:t>
      </w:r>
    </w:p>
    <w:p w:rsidR="00BD4C7C" w:rsidRDefault="00BD4C7C" w:rsidP="00BD4C7C">
      <w:pPr>
        <w:pStyle w:val="StandardWeb"/>
        <w:rPr>
          <w:rFonts w:ascii="Segoe UI" w:hAnsi="Segoe UI" w:cs="Segoe UI"/>
          <w:color w:val="000000"/>
        </w:rPr>
      </w:pPr>
      <w:r>
        <w:rPr>
          <w:rFonts w:ascii="Segoe UI" w:hAnsi="Segoe UI" w:cs="Segoe UI"/>
          <w:color w:val="000000"/>
        </w:rPr>
        <w:t>Meiner Meinung nach kann es nicht sein, dass große Unternehmen durch eine Verlagerung ihres Betriebs innerhalb Deutschlands erheblich Steuern sparen. So liegt die Gewerbesteuer in Frankfurt bei 16,1 %, in Eschborn hingegen nur bei 11,55 %. Es ist an der Zeit, dass sich hier etwas ändert und dieser sinnfreie Wettbewerb um den niedrigsten Hebesatz endlich beendet wird.</w:t>
      </w:r>
    </w:p>
    <w:p w:rsidR="00BD4C7C" w:rsidRPr="00BD4C7C" w:rsidRDefault="00BD4C7C" w:rsidP="00BD4C7C"/>
    <w:sectPr w:rsidR="00BD4C7C" w:rsidRPr="00BD4C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56B84"/>
    <w:multiLevelType w:val="multilevel"/>
    <w:tmpl w:val="E48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E"/>
    <w:rsid w:val="00046719"/>
    <w:rsid w:val="001B45F0"/>
    <w:rsid w:val="0023126E"/>
    <w:rsid w:val="00314E18"/>
    <w:rsid w:val="003A7EE3"/>
    <w:rsid w:val="00BD4C7C"/>
    <w:rsid w:val="00FB1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74AE"/>
  <w15:chartTrackingRefBased/>
  <w15:docId w15:val="{11D84294-310E-47F4-9E11-CDB885F4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paicg-user-message">
    <w:name w:val="wpaicg-user-message"/>
    <w:basedOn w:val="Standard"/>
    <w:rsid w:val="00BD4C7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D4C7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6317">
      <w:bodyDiv w:val="1"/>
      <w:marLeft w:val="0"/>
      <w:marRight w:val="0"/>
      <w:marTop w:val="0"/>
      <w:marBottom w:val="0"/>
      <w:divBdr>
        <w:top w:val="none" w:sz="0" w:space="0" w:color="auto"/>
        <w:left w:val="none" w:sz="0" w:space="0" w:color="auto"/>
        <w:bottom w:val="none" w:sz="0" w:space="0" w:color="auto"/>
        <w:right w:val="none" w:sz="0" w:space="0" w:color="auto"/>
      </w:divBdr>
    </w:div>
    <w:div w:id="2653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dc:creator>
  <cp:keywords/>
  <dc:description/>
  <cp:lastModifiedBy>Steffen</cp:lastModifiedBy>
  <cp:revision>2</cp:revision>
  <dcterms:created xsi:type="dcterms:W3CDTF">2025-07-12T09:35:00Z</dcterms:created>
  <dcterms:modified xsi:type="dcterms:W3CDTF">2025-07-16T18:29:00Z</dcterms:modified>
</cp:coreProperties>
</file>